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B" w:rsidRPr="00566F1D" w:rsidRDefault="00D77B6B" w:rsidP="00D77B6B">
      <w:pPr>
        <w:spacing w:after="0"/>
        <w:ind w:left="2124" w:firstLine="708"/>
        <w:jc w:val="both"/>
        <w:rPr>
          <w:rFonts w:ascii="Berlin Sans FB" w:hAnsi="Berlin Sans FB" w:cs="Times New Roman"/>
          <w:b/>
          <w:caps/>
          <w:sz w:val="28"/>
          <w:szCs w:val="28"/>
          <w:u w:val="single"/>
        </w:rPr>
      </w:pPr>
      <w:r w:rsidRPr="00566F1D">
        <w:rPr>
          <w:rFonts w:ascii="Berlin Sans FB" w:hAnsi="Berlin Sans FB" w:cs="Times New Roman"/>
          <w:b/>
          <w:caps/>
          <w:sz w:val="28"/>
          <w:szCs w:val="28"/>
          <w:u w:val="single"/>
        </w:rPr>
        <w:t>Annonce légale</w:t>
      </w:r>
    </w:p>
    <w:p w:rsidR="00D77B6B" w:rsidRPr="00566F1D" w:rsidRDefault="00D77B6B" w:rsidP="00D77B6B">
      <w:pPr>
        <w:tabs>
          <w:tab w:val="left" w:pos="3370"/>
        </w:tabs>
        <w:spacing w:after="0"/>
        <w:jc w:val="both"/>
        <w:rPr>
          <w:rFonts w:ascii="Century" w:hAnsi="Century" w:cs="Times New Roman"/>
          <w:b/>
          <w:sz w:val="28"/>
          <w:szCs w:val="28"/>
          <w:u w:val="single"/>
        </w:rPr>
      </w:pPr>
    </w:p>
    <w:p w:rsidR="00D77B6B" w:rsidRPr="00566F1D" w:rsidRDefault="00D77B6B" w:rsidP="00D77B6B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Aux termes des statuts</w:t>
      </w:r>
      <w:r w:rsidRPr="00566F1D">
        <w:rPr>
          <w:rFonts w:ascii="Century" w:hAnsi="Century" w:cs="Times New Roman"/>
          <w:sz w:val="24"/>
          <w:szCs w:val="24"/>
        </w:rPr>
        <w:t xml:space="preserve"> enregistré</w:t>
      </w:r>
      <w:r>
        <w:rPr>
          <w:rFonts w:ascii="Century" w:hAnsi="Century" w:cs="Times New Roman"/>
          <w:sz w:val="24"/>
          <w:szCs w:val="24"/>
        </w:rPr>
        <w:t>s à Niamey</w:t>
      </w:r>
      <w:r w:rsidRPr="00566F1D">
        <w:rPr>
          <w:rFonts w:ascii="Century" w:hAnsi="Century" w:cs="Times New Roman"/>
          <w:sz w:val="24"/>
          <w:szCs w:val="24"/>
        </w:rPr>
        <w:t>, il a été constitué une société ayant les caractéristiques ci-après :</w:t>
      </w:r>
    </w:p>
    <w:p w:rsidR="00D77B6B" w:rsidRPr="005D4148" w:rsidRDefault="00D77B6B" w:rsidP="00D77B6B">
      <w:pPr>
        <w:tabs>
          <w:tab w:val="right" w:pos="9072"/>
        </w:tabs>
        <w:jc w:val="both"/>
        <w:rPr>
          <w:rFonts w:ascii="Maiandra GD" w:hAnsi="Maiandra GD"/>
          <w:sz w:val="24"/>
          <w:szCs w:val="24"/>
        </w:rPr>
      </w:pPr>
      <w:r w:rsidRPr="00566F1D">
        <w:rPr>
          <w:rFonts w:ascii="Berlin Sans FB" w:hAnsi="Berlin Sans FB" w:cs="Times New Roman"/>
          <w:b/>
          <w:sz w:val="24"/>
          <w:szCs w:val="24"/>
          <w:u w:val="single"/>
        </w:rPr>
        <w:t>Dénomination Sociale</w:t>
      </w:r>
      <w:r w:rsidRPr="00566F1D">
        <w:rPr>
          <w:rFonts w:ascii="Century" w:hAnsi="Century" w:cs="Times New Roman"/>
          <w:sz w:val="24"/>
          <w:szCs w:val="24"/>
        </w:rPr>
        <w:t xml:space="preserve">: </w:t>
      </w:r>
      <w:r w:rsidRPr="00D4296C">
        <w:rPr>
          <w:rFonts w:ascii="Maiandra GD" w:eastAsia="Batang" w:hAnsi="Maiandra GD"/>
          <w:sz w:val="28"/>
          <w:szCs w:val="28"/>
        </w:rPr>
        <w:t>«</w:t>
      </w:r>
      <w:r w:rsidR="00617B74" w:rsidRPr="00617B74">
        <w:rPr>
          <w:color w:val="070707"/>
          <w:sz w:val="28"/>
          <w:szCs w:val="28"/>
        </w:rPr>
        <w:t>LA SOCIETÉ "SHAGALINKU-SARL</w:t>
      </w:r>
      <w:r w:rsidR="00617B74">
        <w:rPr>
          <w:color w:val="070707"/>
          <w:sz w:val="19"/>
          <w:szCs w:val="19"/>
        </w:rPr>
        <w:t>"</w:t>
      </w:r>
      <w:r w:rsidRPr="005D4148">
        <w:rPr>
          <w:rFonts w:ascii="Maiandra GD" w:eastAsia="Batang" w:hAnsi="Maiandra GD"/>
          <w:b/>
          <w:sz w:val="24"/>
          <w:szCs w:val="24"/>
        </w:rPr>
        <w:t>»</w:t>
      </w:r>
      <w:bookmarkStart w:id="0" w:name="_GoBack"/>
      <w:bookmarkEnd w:id="0"/>
    </w:p>
    <w:p w:rsidR="00D77B6B" w:rsidRPr="00566F1D" w:rsidRDefault="00D77B6B" w:rsidP="00D77B6B">
      <w:pPr>
        <w:tabs>
          <w:tab w:val="right" w:pos="9072"/>
        </w:tabs>
        <w:jc w:val="both"/>
        <w:rPr>
          <w:rFonts w:ascii="Century" w:hAnsi="Century" w:cs="Times New Roman"/>
          <w:sz w:val="24"/>
          <w:szCs w:val="24"/>
        </w:rPr>
      </w:pPr>
      <w:r w:rsidRPr="00566F1D">
        <w:rPr>
          <w:rFonts w:ascii="Baskerville Old Face" w:eastAsia="Batang" w:hAnsi="Baskerville Old Face"/>
          <w:b/>
          <w:sz w:val="24"/>
          <w:szCs w:val="24"/>
        </w:rPr>
        <w:t xml:space="preserve"> </w:t>
      </w:r>
      <w:r w:rsidRPr="00566F1D">
        <w:rPr>
          <w:rFonts w:ascii="Berlin Sans FB" w:hAnsi="Berlin Sans FB" w:cs="Times New Roman"/>
          <w:b/>
          <w:sz w:val="24"/>
          <w:szCs w:val="24"/>
          <w:u w:val="single"/>
        </w:rPr>
        <w:t>Forme Juridique</w:t>
      </w:r>
      <w:r w:rsidRPr="00566F1D">
        <w:rPr>
          <w:rFonts w:ascii="Century" w:hAnsi="Century" w:cs="Times New Roman"/>
          <w:sz w:val="24"/>
          <w:szCs w:val="24"/>
        </w:rPr>
        <w:t xml:space="preserve"> :   </w:t>
      </w:r>
      <w:r>
        <w:rPr>
          <w:rFonts w:ascii="Century" w:hAnsi="Century" w:cs="Times New Roman"/>
          <w:sz w:val="24"/>
          <w:szCs w:val="24"/>
        </w:rPr>
        <w:t>SARL</w:t>
      </w:r>
    </w:p>
    <w:p w:rsidR="00D77B6B" w:rsidRPr="00811BA6" w:rsidRDefault="00D77B6B" w:rsidP="00D77B6B">
      <w:pPr>
        <w:jc w:val="both"/>
        <w:rPr>
          <w:rFonts w:ascii="Maiandra GD" w:hAnsi="Maiandra GD"/>
          <w:sz w:val="26"/>
          <w:szCs w:val="26"/>
        </w:rPr>
      </w:pPr>
      <w:r w:rsidRPr="00566F1D"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Objet</w:t>
      </w:r>
      <w:r w:rsidRPr="00566F1D">
        <w:rPr>
          <w:rFonts w:ascii="Arial Black" w:eastAsia="Batang" w:hAnsi="Arial Black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 </w:t>
      </w:r>
      <w:r w:rsidRPr="00267557">
        <w:rPr>
          <w:rFonts w:ascii="Book Antiqua" w:eastAsia="Times New Roman" w:hAnsi="Book Antiqua" w:cs="Arial"/>
          <w:sz w:val="25"/>
          <w:szCs w:val="25"/>
          <w:lang w:val="fr-CA" w:eastAsia="fr-FR"/>
        </w:rPr>
        <w:t xml:space="preserve">: </w:t>
      </w:r>
      <w:r w:rsidRPr="005D5F27">
        <w:rPr>
          <w:rFonts w:ascii="Maiandra GD" w:hAnsi="Maiandra GD"/>
          <w:sz w:val="26"/>
          <w:szCs w:val="26"/>
        </w:rPr>
        <w:t>La société a pour objet</w:t>
      </w:r>
      <w:r>
        <w:rPr>
          <w:rFonts w:ascii="Maiandra GD" w:hAnsi="Maiandra GD"/>
          <w:sz w:val="26"/>
          <w:szCs w:val="26"/>
        </w:rPr>
        <w:t>:</w:t>
      </w:r>
      <w:r w:rsidRPr="005D5F27">
        <w:rPr>
          <w:rFonts w:ascii="Maiandra GD" w:hAnsi="Maiandra GD"/>
          <w:sz w:val="26"/>
          <w:szCs w:val="26"/>
        </w:rPr>
        <w:t xml:space="preserve"> </w:t>
      </w:r>
    </w:p>
    <w:p w:rsidR="00D77B6B" w:rsidRPr="006331E5" w:rsidRDefault="00617B74" w:rsidP="00930E34">
      <w:pPr>
        <w:jc w:val="both"/>
        <w:rPr>
          <w:rFonts w:ascii="Maiandra GD" w:hAnsi="Maiandra GD"/>
          <w:sz w:val="26"/>
          <w:szCs w:val="26"/>
        </w:rPr>
      </w:pPr>
      <w:r>
        <w:rPr>
          <w:color w:val="090A0A"/>
          <w:sz w:val="19"/>
          <w:szCs w:val="19"/>
        </w:rPr>
        <w:t xml:space="preserve">Restauration - 1560100 Restauration; Commerce général; Prestation de services. </w:t>
      </w:r>
      <w:r>
        <w:rPr>
          <w:color w:val="090A0A"/>
          <w:sz w:val="19"/>
          <w:szCs w:val="19"/>
        </w:rPr>
        <w:br/>
        <w:t xml:space="preserve">Enfin, plus généralement, toutes opérations commerciales, financières mobilières ou immobilières, se </w:t>
      </w:r>
      <w:r>
        <w:rPr>
          <w:color w:val="090A0A"/>
          <w:sz w:val="19"/>
          <w:szCs w:val="19"/>
        </w:rPr>
        <w:br/>
        <w:t xml:space="preserve">rattachant directement ou indirectement </w:t>
      </w:r>
      <w:r>
        <w:rPr>
          <w:rFonts w:ascii="Times New Roman" w:hAnsi="Times New Roman" w:cs="Times New Roman"/>
          <w:color w:val="090A0A"/>
          <w:sz w:val="21"/>
          <w:szCs w:val="21"/>
        </w:rPr>
        <w:t xml:space="preserve">à </w:t>
      </w:r>
      <w:r>
        <w:rPr>
          <w:color w:val="090A0A"/>
          <w:sz w:val="19"/>
          <w:szCs w:val="19"/>
        </w:rPr>
        <w:t xml:space="preserve">l'objet dessus ou susceptibles d'en faciliter le développement, </w:t>
      </w:r>
      <w:r>
        <w:rPr>
          <w:color w:val="090A0A"/>
          <w:sz w:val="19"/>
          <w:szCs w:val="19"/>
        </w:rPr>
        <w:br/>
        <w:t>la réalisation ou l'extension</w:t>
      </w:r>
      <w:r w:rsidR="00D77B6B">
        <w:rPr>
          <w:rFonts w:ascii="Maiandra GD" w:hAnsi="Maiandra GD"/>
          <w:sz w:val="24"/>
          <w:szCs w:val="24"/>
        </w:rPr>
        <w:t>.</w:t>
      </w:r>
    </w:p>
    <w:p w:rsidR="00D77B6B" w:rsidRDefault="00D77B6B" w:rsidP="00D77B6B">
      <w:pPr>
        <w:jc w:val="both"/>
        <w:rPr>
          <w:rFonts w:ascii="Maiandra GD" w:hAnsi="Maiandra GD"/>
          <w:sz w:val="26"/>
          <w:szCs w:val="26"/>
        </w:rPr>
      </w:pPr>
      <w:r w:rsidRPr="00566F1D"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Siege social :</w:t>
      </w:r>
      <w:r w:rsidRPr="00566F1D">
        <w:rPr>
          <w:rFonts w:ascii="Berlin Sans FB" w:eastAsia="Batang" w:hAnsi="Berlin Sans FB" w:cstheme="majorBidi"/>
          <w:i/>
          <w:iCs/>
          <w:color w:val="243F60" w:themeColor="accent1" w:themeShade="7F"/>
          <w:sz w:val="24"/>
          <w:szCs w:val="24"/>
          <w:u w:val="single"/>
          <w:lang w:eastAsia="fr-FR"/>
        </w:rPr>
        <w:t> </w:t>
      </w:r>
      <w:r w:rsidRPr="00566F1D">
        <w:rPr>
          <w:rFonts w:ascii="Maiandra GD" w:eastAsia="Batang" w:hAnsi="Maiandra GD" w:cs="Times New Roman"/>
          <w:b/>
          <w:i/>
          <w:iCs/>
          <w:color w:val="243F60" w:themeColor="accent1" w:themeShade="7F"/>
          <w:sz w:val="24"/>
          <w:szCs w:val="24"/>
          <w:lang w:eastAsia="fr-FR"/>
        </w:rPr>
        <w:t>siège social à Niamey</w:t>
      </w:r>
      <w:r>
        <w:rPr>
          <w:rFonts w:ascii="Maiandra GD" w:eastAsia="Batang" w:hAnsi="Maiandra GD" w:cs="Times New Roman"/>
          <w:b/>
          <w:i/>
          <w:iCs/>
          <w:color w:val="243F60" w:themeColor="accent1" w:themeShade="7F"/>
          <w:sz w:val="24"/>
          <w:szCs w:val="24"/>
          <w:lang w:eastAsia="fr-FR"/>
        </w:rPr>
        <w:t> ;</w:t>
      </w:r>
      <w:r w:rsidRPr="00E536E9">
        <w:rPr>
          <w:rFonts w:ascii="Maiandra GD" w:hAnsi="Maiandra GD"/>
          <w:sz w:val="26"/>
          <w:szCs w:val="26"/>
        </w:rPr>
        <w:t xml:space="preserve"> </w:t>
      </w:r>
      <w:r w:rsidRPr="00617B74">
        <w:rPr>
          <w:rFonts w:ascii="Maiandra GD" w:hAnsi="Maiandra GD"/>
          <w:sz w:val="24"/>
          <w:szCs w:val="24"/>
        </w:rPr>
        <w:t xml:space="preserve">Quartier </w:t>
      </w:r>
      <w:proofErr w:type="spellStart"/>
      <w:r w:rsidR="00617B74" w:rsidRPr="00617B74">
        <w:rPr>
          <w:color w:val="070707"/>
          <w:sz w:val="24"/>
          <w:szCs w:val="24"/>
        </w:rPr>
        <w:t>Kalley</w:t>
      </w:r>
      <w:proofErr w:type="spellEnd"/>
      <w:r w:rsidR="00617B74" w:rsidRPr="00617B74">
        <w:rPr>
          <w:color w:val="070707"/>
          <w:sz w:val="24"/>
          <w:szCs w:val="24"/>
        </w:rPr>
        <w:t xml:space="preserve"> Est, NM 16,97700007</w:t>
      </w:r>
      <w:r w:rsidRPr="00922D20">
        <w:rPr>
          <w:rFonts w:ascii="Maiandra GD" w:eastAsia="BatangChe" w:hAnsi="Maiandra GD"/>
          <w:sz w:val="24"/>
          <w:szCs w:val="24"/>
        </w:rPr>
        <w:t>,</w:t>
      </w:r>
      <w:r w:rsidRPr="00BD5884">
        <w:rPr>
          <w:rFonts w:ascii="Maiandra GD" w:eastAsia="BatangChe" w:hAnsi="Maiandra GD"/>
          <w:sz w:val="24"/>
          <w:szCs w:val="24"/>
        </w:rPr>
        <w:t xml:space="preserve"> (</w:t>
      </w:r>
      <w:r w:rsidRPr="00073252">
        <w:rPr>
          <w:rFonts w:ascii="Maiandra GD" w:eastAsia="BatangChe" w:hAnsi="Maiandra GD"/>
          <w:sz w:val="24"/>
          <w:szCs w:val="24"/>
        </w:rPr>
        <w:t>République du Niger</w:t>
      </w:r>
      <w:r w:rsidRPr="00AE1896">
        <w:rPr>
          <w:rFonts w:ascii="Maiandra GD" w:eastAsia="BatangChe" w:hAnsi="Maiandra GD"/>
          <w:sz w:val="24"/>
          <w:szCs w:val="24"/>
        </w:rPr>
        <w:t>),</w:t>
      </w:r>
    </w:p>
    <w:p w:rsidR="00D77B6B" w:rsidRDefault="00D77B6B" w:rsidP="00D77B6B">
      <w:pPr>
        <w:jc w:val="both"/>
        <w:rPr>
          <w:rFonts w:ascii="Maiandra GD" w:eastAsia="Batang" w:hAnsi="Maiandra GD"/>
          <w:b/>
          <w:sz w:val="24"/>
          <w:szCs w:val="24"/>
          <w:u w:val="single"/>
        </w:rPr>
      </w:pPr>
      <w:r w:rsidRPr="00724FB5">
        <w:rPr>
          <w:rFonts w:ascii="Berlin Sans FB" w:hAnsi="Berlin Sans FB"/>
          <w:b/>
          <w:i/>
          <w:sz w:val="24"/>
          <w:szCs w:val="24"/>
          <w:u w:val="single"/>
        </w:rPr>
        <w:t>Capital social</w:t>
      </w:r>
      <w:r>
        <w:rPr>
          <w:rFonts w:ascii="Century" w:hAnsi="Century"/>
          <w:b/>
          <w:i/>
          <w:sz w:val="24"/>
          <w:szCs w:val="24"/>
        </w:rPr>
        <w:t> </w:t>
      </w:r>
      <w:r>
        <w:rPr>
          <w:rFonts w:ascii="Maiandra GD" w:eastAsia="Batang" w:hAnsi="Maiandra GD"/>
          <w:b/>
          <w:sz w:val="24"/>
          <w:szCs w:val="24"/>
          <w:u w:val="single"/>
        </w:rPr>
        <w:t>;</w:t>
      </w:r>
      <w:r w:rsidRPr="00566F1D">
        <w:rPr>
          <w:rFonts w:ascii="Batang" w:eastAsia="Batang" w:hAnsi="Batang"/>
          <w:bCs/>
          <w:sz w:val="24"/>
          <w:szCs w:val="24"/>
        </w:rPr>
        <w:t xml:space="preserve"> </w:t>
      </w:r>
      <w:r w:rsidR="001A08B5">
        <w:rPr>
          <w:rFonts w:ascii="Maiandra GD" w:hAnsi="Maiandra GD"/>
          <w:b/>
          <w:sz w:val="26"/>
          <w:szCs w:val="26"/>
        </w:rPr>
        <w:t>1</w:t>
      </w:r>
      <w:r w:rsidR="00FE125A">
        <w:rPr>
          <w:rFonts w:ascii="Maiandra GD" w:hAnsi="Maiandra GD"/>
          <w:b/>
          <w:sz w:val="26"/>
          <w:szCs w:val="26"/>
        </w:rPr>
        <w:t>.0</w:t>
      </w:r>
      <w:r w:rsidR="00BC764B">
        <w:rPr>
          <w:rFonts w:ascii="Maiandra GD" w:hAnsi="Maiandra GD"/>
          <w:b/>
          <w:sz w:val="26"/>
          <w:szCs w:val="26"/>
        </w:rPr>
        <w:t>0</w:t>
      </w:r>
      <w:r w:rsidRPr="00BE1A5E">
        <w:rPr>
          <w:rFonts w:ascii="Maiandra GD" w:hAnsi="Maiandra GD"/>
          <w:b/>
          <w:sz w:val="26"/>
          <w:szCs w:val="26"/>
        </w:rPr>
        <w:t>0.000</w:t>
      </w:r>
      <w:r w:rsidR="00BD5884">
        <w:rPr>
          <w:rFonts w:ascii="Maiandra GD" w:hAnsi="Maiandra GD"/>
          <w:b/>
          <w:sz w:val="26"/>
          <w:szCs w:val="26"/>
        </w:rPr>
        <w:t xml:space="preserve"> </w:t>
      </w:r>
      <w:r>
        <w:rPr>
          <w:rFonts w:ascii="Batang" w:eastAsia="Batang" w:hAnsi="Batang"/>
          <w:bCs/>
          <w:sz w:val="24"/>
          <w:szCs w:val="24"/>
        </w:rPr>
        <w:t>FCFA</w:t>
      </w:r>
    </w:p>
    <w:p w:rsidR="00D77B6B" w:rsidRDefault="00D77B6B" w:rsidP="00D77B6B">
      <w:pPr>
        <w:tabs>
          <w:tab w:val="left" w:pos="1134"/>
        </w:tabs>
        <w:rPr>
          <w:rFonts w:ascii="Berlin Sans FB" w:hAnsi="Berlin Sans FB"/>
          <w:b/>
          <w:sz w:val="24"/>
          <w:szCs w:val="24"/>
          <w:u w:val="single"/>
        </w:rPr>
      </w:pPr>
      <w:r w:rsidRPr="006331E5">
        <w:rPr>
          <w:rFonts w:ascii="Maiandra GD" w:hAnsi="Maiandra GD"/>
          <w:b/>
          <w:sz w:val="26"/>
          <w:szCs w:val="26"/>
          <w:u w:val="single"/>
        </w:rPr>
        <w:t>Gérée par</w:t>
      </w:r>
      <w:r w:rsidRPr="005D5F27">
        <w:rPr>
          <w:rFonts w:ascii="Maiandra GD" w:hAnsi="Maiandra GD"/>
          <w:sz w:val="26"/>
          <w:szCs w:val="26"/>
        </w:rPr>
        <w:t xml:space="preserve"> : </w:t>
      </w:r>
      <w:r w:rsidR="00617B74">
        <w:rPr>
          <w:rFonts w:ascii="Maiandra GD" w:hAnsi="Maiandra GD"/>
          <w:b/>
          <w:sz w:val="26"/>
          <w:szCs w:val="26"/>
        </w:rPr>
        <w:t>Mme SALAMI HALOU HALIMATOU</w:t>
      </w:r>
    </w:p>
    <w:p w:rsidR="00D77B6B" w:rsidRPr="00566F1D" w:rsidRDefault="00D77B6B" w:rsidP="00D77B6B">
      <w:pPr>
        <w:tabs>
          <w:tab w:val="left" w:pos="1134"/>
        </w:tabs>
        <w:rPr>
          <w:rFonts w:eastAsia="Calibri"/>
          <w:sz w:val="24"/>
          <w:szCs w:val="24"/>
        </w:rPr>
      </w:pPr>
      <w:r w:rsidRPr="00566F1D">
        <w:rPr>
          <w:rFonts w:ascii="Berlin Sans FB" w:hAnsi="Berlin Sans FB"/>
          <w:b/>
          <w:sz w:val="24"/>
          <w:szCs w:val="24"/>
          <w:u w:val="single"/>
        </w:rPr>
        <w:t>Durée</w:t>
      </w:r>
      <w:r w:rsidRPr="00566F1D">
        <w:rPr>
          <w:b/>
          <w:sz w:val="24"/>
          <w:szCs w:val="24"/>
        </w:rPr>
        <w:t> :</w:t>
      </w:r>
      <w:r w:rsidR="00BD5884">
        <w:rPr>
          <w:sz w:val="24"/>
          <w:szCs w:val="24"/>
        </w:rPr>
        <w:t xml:space="preserve"> 99 ans à compter du  1</w:t>
      </w:r>
      <w:r w:rsidR="00617B74">
        <w:rPr>
          <w:sz w:val="24"/>
          <w:szCs w:val="24"/>
        </w:rPr>
        <w:t>2</w:t>
      </w:r>
      <w:r w:rsidR="00BD5884">
        <w:rPr>
          <w:sz w:val="24"/>
          <w:szCs w:val="24"/>
        </w:rPr>
        <w:t>/10</w:t>
      </w:r>
      <w:r>
        <w:rPr>
          <w:sz w:val="24"/>
          <w:szCs w:val="24"/>
        </w:rPr>
        <w:t>/2019</w:t>
      </w:r>
    </w:p>
    <w:p w:rsidR="00930E34" w:rsidRDefault="00D77B6B" w:rsidP="00D77B6B">
      <w:pPr>
        <w:rPr>
          <w:rFonts w:ascii="Century" w:hAnsi="Century"/>
          <w:sz w:val="24"/>
          <w:szCs w:val="24"/>
        </w:rPr>
      </w:pPr>
      <w:r w:rsidRPr="00566F1D">
        <w:rPr>
          <w:rFonts w:ascii="Berlin Sans FB" w:hAnsi="Berlin Sans FB"/>
          <w:b/>
          <w:sz w:val="24"/>
          <w:szCs w:val="24"/>
          <w:u w:val="single"/>
        </w:rPr>
        <w:t>Dépôt au Greffe Immatriculation</w:t>
      </w:r>
      <w:r w:rsidRPr="00566F1D">
        <w:rPr>
          <w:rFonts w:ascii="Berlin Sans FB" w:hAnsi="Berlin Sans FB"/>
          <w:sz w:val="24"/>
          <w:szCs w:val="24"/>
        </w:rPr>
        <w:t xml:space="preserve">: </w:t>
      </w:r>
      <w:r w:rsidRPr="00566F1D">
        <w:rPr>
          <w:rFonts w:ascii="Century" w:hAnsi="Century"/>
          <w:sz w:val="24"/>
          <w:szCs w:val="24"/>
        </w:rPr>
        <w:t xml:space="preserve">Les pièces constitutives ont été déposées au Greffe ou la société a été immatriculée au Registre de Commerce et du Crédit </w:t>
      </w:r>
    </w:p>
    <w:p w:rsidR="000F669D" w:rsidRDefault="00D77B6B" w:rsidP="00D77B6B">
      <w:r w:rsidRPr="00566F1D">
        <w:rPr>
          <w:rFonts w:ascii="Century" w:hAnsi="Century"/>
          <w:sz w:val="24"/>
          <w:szCs w:val="24"/>
        </w:rPr>
        <w:t xml:space="preserve">Immobilier sous le numéro </w:t>
      </w:r>
      <w:r w:rsidRPr="00566F1D">
        <w:rPr>
          <w:rFonts w:ascii="Berlin Sans FB" w:hAnsi="Berlin Sans FB"/>
          <w:b/>
          <w:color w:val="000000"/>
          <w:sz w:val="24"/>
          <w:szCs w:val="24"/>
        </w:rPr>
        <w:t xml:space="preserve"> </w:t>
      </w:r>
      <w:r w:rsidR="00617B74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NE-NIM-01-2019-B12-00286</w:t>
      </w:r>
      <w:r>
        <w:rPr>
          <w:rFonts w:ascii="Arial" w:hAnsi="Arial" w:cs="Arial"/>
          <w:color w:val="212121"/>
          <w:sz w:val="19"/>
          <w:szCs w:val="19"/>
          <w:lang w:bidi="he-IL"/>
        </w:rPr>
        <w:t xml:space="preserve"> </w:t>
      </w:r>
      <w:r>
        <w:rPr>
          <w:rFonts w:ascii="Berlin Sans FB" w:eastAsia="BatangChe" w:hAnsi="Berlin Sans FB"/>
          <w:b/>
          <w:bCs/>
          <w:color w:val="000000"/>
          <w:sz w:val="24"/>
          <w:szCs w:val="24"/>
          <w:u w:val="single"/>
        </w:rPr>
        <w:t xml:space="preserve"> </w:t>
      </w:r>
      <w:r w:rsidRPr="00566F1D">
        <w:rPr>
          <w:rFonts w:ascii="Berlin Sans FB" w:eastAsia="BatangChe" w:hAnsi="Berlin Sans FB"/>
          <w:b/>
          <w:bCs/>
          <w:color w:val="000000"/>
          <w:sz w:val="24"/>
          <w:szCs w:val="24"/>
        </w:rPr>
        <w:t xml:space="preserve">en </w:t>
      </w:r>
      <w:r w:rsidR="00617B74">
        <w:rPr>
          <w:rFonts w:ascii="Berlin Sans FB" w:hAnsi="Berlin Sans FB"/>
          <w:b/>
          <w:color w:val="000000"/>
          <w:sz w:val="24"/>
          <w:szCs w:val="24"/>
        </w:rPr>
        <w:t>date du 12</w:t>
      </w:r>
      <w:r w:rsidR="00BD5884">
        <w:rPr>
          <w:rFonts w:ascii="Berlin Sans FB" w:hAnsi="Berlin Sans FB"/>
          <w:b/>
          <w:color w:val="000000"/>
          <w:sz w:val="24"/>
          <w:szCs w:val="24"/>
        </w:rPr>
        <w:t>/10</w:t>
      </w:r>
      <w:r>
        <w:rPr>
          <w:rFonts w:ascii="Berlin Sans FB" w:hAnsi="Berlin Sans FB"/>
          <w:b/>
          <w:color w:val="000000"/>
          <w:sz w:val="24"/>
          <w:szCs w:val="24"/>
        </w:rPr>
        <w:t>/2019</w:t>
      </w:r>
      <w:r w:rsidR="00BD5884">
        <w:rPr>
          <w:rFonts w:ascii="Berlin Sans FB" w:hAnsi="Berlin Sans FB"/>
          <w:b/>
          <w:color w:val="000000"/>
          <w:sz w:val="24"/>
          <w:szCs w:val="24"/>
        </w:rPr>
        <w:t>.</w:t>
      </w:r>
    </w:p>
    <w:sectPr w:rsidR="000F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B"/>
    <w:rsid w:val="000F669D"/>
    <w:rsid w:val="001A08B5"/>
    <w:rsid w:val="001B1C0E"/>
    <w:rsid w:val="004E34F2"/>
    <w:rsid w:val="005A0A48"/>
    <w:rsid w:val="005D4148"/>
    <w:rsid w:val="00617B74"/>
    <w:rsid w:val="00922D20"/>
    <w:rsid w:val="00930E34"/>
    <w:rsid w:val="00BA598C"/>
    <w:rsid w:val="00BC764B"/>
    <w:rsid w:val="00BD5884"/>
    <w:rsid w:val="00BF39C9"/>
    <w:rsid w:val="00D4296C"/>
    <w:rsid w:val="00D77B6B"/>
    <w:rsid w:val="00EA6201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2019-10-15T08:19:00Z</cp:lastPrinted>
  <dcterms:created xsi:type="dcterms:W3CDTF">2019-10-15T08:19:00Z</dcterms:created>
  <dcterms:modified xsi:type="dcterms:W3CDTF">2019-10-15T08:20:00Z</dcterms:modified>
</cp:coreProperties>
</file>