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6B" w:rsidRPr="00566F1D" w:rsidRDefault="00D77B6B" w:rsidP="00D77B6B">
      <w:pPr>
        <w:spacing w:after="0"/>
        <w:ind w:left="2124" w:firstLine="708"/>
        <w:jc w:val="both"/>
        <w:rPr>
          <w:rFonts w:ascii="Berlin Sans FB" w:hAnsi="Berlin Sans FB" w:cs="Times New Roman"/>
          <w:b/>
          <w:caps/>
          <w:sz w:val="28"/>
          <w:szCs w:val="28"/>
          <w:u w:val="single"/>
        </w:rPr>
      </w:pPr>
      <w:r w:rsidRPr="00566F1D">
        <w:rPr>
          <w:rFonts w:ascii="Berlin Sans FB" w:hAnsi="Berlin Sans FB" w:cs="Times New Roman"/>
          <w:b/>
          <w:caps/>
          <w:sz w:val="28"/>
          <w:szCs w:val="28"/>
          <w:u w:val="single"/>
        </w:rPr>
        <w:t>Annonce légale</w:t>
      </w:r>
    </w:p>
    <w:p w:rsidR="00D77B6B" w:rsidRPr="00566F1D" w:rsidRDefault="00D77B6B" w:rsidP="00D77B6B">
      <w:pPr>
        <w:tabs>
          <w:tab w:val="left" w:pos="3370"/>
        </w:tabs>
        <w:spacing w:after="0"/>
        <w:jc w:val="both"/>
        <w:rPr>
          <w:rFonts w:ascii="Century" w:hAnsi="Century" w:cs="Times New Roman"/>
          <w:b/>
          <w:sz w:val="28"/>
          <w:szCs w:val="28"/>
          <w:u w:val="single"/>
        </w:rPr>
      </w:pPr>
    </w:p>
    <w:p w:rsidR="00D77B6B" w:rsidRPr="00566F1D" w:rsidRDefault="00D77B6B" w:rsidP="00D77B6B">
      <w:pPr>
        <w:jc w:val="both"/>
        <w:rPr>
          <w:rFonts w:ascii="Century" w:hAnsi="Century" w:cs="Times New Roman"/>
          <w:sz w:val="24"/>
          <w:szCs w:val="24"/>
        </w:rPr>
      </w:pPr>
      <w:r>
        <w:rPr>
          <w:rFonts w:ascii="Century" w:hAnsi="Century" w:cs="Times New Roman"/>
          <w:sz w:val="24"/>
          <w:szCs w:val="24"/>
        </w:rPr>
        <w:t>Aux termes des statuts</w:t>
      </w:r>
      <w:r w:rsidRPr="00566F1D">
        <w:rPr>
          <w:rFonts w:ascii="Century" w:hAnsi="Century" w:cs="Times New Roman"/>
          <w:sz w:val="24"/>
          <w:szCs w:val="24"/>
        </w:rPr>
        <w:t xml:space="preserve"> enregistré</w:t>
      </w:r>
      <w:r>
        <w:rPr>
          <w:rFonts w:ascii="Century" w:hAnsi="Century" w:cs="Times New Roman"/>
          <w:sz w:val="24"/>
          <w:szCs w:val="24"/>
        </w:rPr>
        <w:t>s à Niamey</w:t>
      </w:r>
      <w:r w:rsidRPr="00566F1D">
        <w:rPr>
          <w:rFonts w:ascii="Century" w:hAnsi="Century" w:cs="Times New Roman"/>
          <w:sz w:val="24"/>
          <w:szCs w:val="24"/>
        </w:rPr>
        <w:t>, il a été constitué une société ayant les caractéristiques ci-après :</w:t>
      </w:r>
    </w:p>
    <w:p w:rsidR="00D77B6B" w:rsidRPr="00566F1D" w:rsidRDefault="00D77B6B" w:rsidP="00D77B6B">
      <w:pPr>
        <w:tabs>
          <w:tab w:val="right" w:pos="9072"/>
        </w:tabs>
        <w:jc w:val="both"/>
        <w:rPr>
          <w:rFonts w:ascii="Maiandra GD" w:hAnsi="Maiandra GD"/>
          <w:sz w:val="24"/>
          <w:szCs w:val="24"/>
        </w:rPr>
      </w:pPr>
      <w:r w:rsidRPr="00566F1D">
        <w:rPr>
          <w:rFonts w:ascii="Berlin Sans FB" w:hAnsi="Berlin Sans FB" w:cs="Times New Roman"/>
          <w:b/>
          <w:sz w:val="24"/>
          <w:szCs w:val="24"/>
          <w:u w:val="single"/>
        </w:rPr>
        <w:t>Dénomination Sociale</w:t>
      </w:r>
      <w:r w:rsidRPr="00566F1D">
        <w:rPr>
          <w:rFonts w:ascii="Century" w:hAnsi="Century" w:cs="Times New Roman"/>
          <w:sz w:val="24"/>
          <w:szCs w:val="24"/>
        </w:rPr>
        <w:t xml:space="preserve">: </w:t>
      </w:r>
      <w:r w:rsidRPr="00566F1D">
        <w:rPr>
          <w:rFonts w:ascii="Maiandra GD" w:eastAsia="Batang" w:hAnsi="Maiandra GD"/>
          <w:sz w:val="28"/>
          <w:szCs w:val="28"/>
        </w:rPr>
        <w:t>«</w:t>
      </w:r>
      <w:bookmarkStart w:id="0" w:name="_GoBack"/>
      <w:r w:rsidR="006D5769" w:rsidRPr="006D5769">
        <w:rPr>
          <w:color w:val="0C0C0C"/>
          <w:sz w:val="24"/>
          <w:szCs w:val="24"/>
        </w:rPr>
        <w:t>EASY BUILDING IMPORT-EXPORT</w:t>
      </w:r>
      <w:bookmarkEnd w:id="0"/>
      <w:r w:rsidRPr="00566F1D">
        <w:rPr>
          <w:rFonts w:ascii="Maiandra GD" w:eastAsia="Batang" w:hAnsi="Maiandra GD"/>
          <w:b/>
          <w:sz w:val="24"/>
          <w:szCs w:val="24"/>
        </w:rPr>
        <w:t>»</w:t>
      </w:r>
    </w:p>
    <w:p w:rsidR="00D77B6B" w:rsidRPr="00566F1D" w:rsidRDefault="00D77B6B" w:rsidP="00D77B6B">
      <w:pPr>
        <w:tabs>
          <w:tab w:val="right" w:pos="9072"/>
        </w:tabs>
        <w:jc w:val="both"/>
        <w:rPr>
          <w:rFonts w:ascii="Century" w:hAnsi="Century" w:cs="Times New Roman"/>
          <w:sz w:val="24"/>
          <w:szCs w:val="24"/>
        </w:rPr>
      </w:pPr>
      <w:r w:rsidRPr="00566F1D">
        <w:rPr>
          <w:rFonts w:ascii="Baskerville Old Face" w:eastAsia="Batang" w:hAnsi="Baskerville Old Face"/>
          <w:b/>
          <w:sz w:val="24"/>
          <w:szCs w:val="24"/>
        </w:rPr>
        <w:t xml:space="preserve"> </w:t>
      </w:r>
      <w:r w:rsidRPr="00566F1D">
        <w:rPr>
          <w:rFonts w:ascii="Berlin Sans FB" w:hAnsi="Berlin Sans FB" w:cs="Times New Roman"/>
          <w:b/>
          <w:sz w:val="24"/>
          <w:szCs w:val="24"/>
          <w:u w:val="single"/>
        </w:rPr>
        <w:t>Forme Juridique</w:t>
      </w:r>
      <w:r w:rsidRPr="00566F1D">
        <w:rPr>
          <w:rFonts w:ascii="Century" w:hAnsi="Century" w:cs="Times New Roman"/>
          <w:sz w:val="24"/>
          <w:szCs w:val="24"/>
        </w:rPr>
        <w:t xml:space="preserve"> :   </w:t>
      </w:r>
      <w:r>
        <w:rPr>
          <w:rFonts w:ascii="Century" w:hAnsi="Century" w:cs="Times New Roman"/>
          <w:sz w:val="24"/>
          <w:szCs w:val="24"/>
        </w:rPr>
        <w:t>SARL</w:t>
      </w:r>
      <w:r w:rsidR="00A06041">
        <w:rPr>
          <w:rFonts w:ascii="Century" w:hAnsi="Century" w:cs="Times New Roman"/>
          <w:sz w:val="24"/>
          <w:szCs w:val="24"/>
        </w:rPr>
        <w:t>U</w:t>
      </w:r>
    </w:p>
    <w:p w:rsidR="00D77B6B" w:rsidRPr="00811BA6" w:rsidRDefault="00D77B6B" w:rsidP="00D77B6B">
      <w:pPr>
        <w:jc w:val="both"/>
        <w:rPr>
          <w:rFonts w:ascii="Maiandra GD" w:hAnsi="Maiandra GD"/>
          <w:sz w:val="26"/>
          <w:szCs w:val="26"/>
        </w:rPr>
      </w:pPr>
      <w:r w:rsidRPr="00566F1D">
        <w:rPr>
          <w:rFonts w:ascii="Berlin Sans FB" w:eastAsia="Batang" w:hAnsi="Berlin Sans FB" w:cstheme="majorBidi"/>
          <w:b/>
          <w:i/>
          <w:iCs/>
          <w:color w:val="243F60" w:themeColor="accent1" w:themeShade="7F"/>
          <w:sz w:val="24"/>
          <w:szCs w:val="24"/>
          <w:u w:val="single"/>
          <w:lang w:eastAsia="fr-FR"/>
        </w:rPr>
        <w:t>Objet</w:t>
      </w:r>
      <w:r w:rsidRPr="00566F1D">
        <w:rPr>
          <w:rFonts w:ascii="Arial Black" w:eastAsia="Batang" w:hAnsi="Arial Black" w:cstheme="majorBidi"/>
          <w:b/>
          <w:i/>
          <w:iCs/>
          <w:color w:val="243F60" w:themeColor="accent1" w:themeShade="7F"/>
          <w:sz w:val="24"/>
          <w:szCs w:val="24"/>
          <w:u w:val="single"/>
          <w:lang w:eastAsia="fr-FR"/>
        </w:rPr>
        <w:t> </w:t>
      </w:r>
      <w:r w:rsidRPr="00267557">
        <w:rPr>
          <w:rFonts w:ascii="Book Antiqua" w:eastAsia="Times New Roman" w:hAnsi="Book Antiqua" w:cs="Arial"/>
          <w:sz w:val="25"/>
          <w:szCs w:val="25"/>
          <w:lang w:val="fr-CA" w:eastAsia="fr-FR"/>
        </w:rPr>
        <w:t xml:space="preserve">: </w:t>
      </w:r>
      <w:r w:rsidRPr="005D5F27">
        <w:rPr>
          <w:rFonts w:ascii="Maiandra GD" w:hAnsi="Maiandra GD"/>
          <w:sz w:val="26"/>
          <w:szCs w:val="26"/>
        </w:rPr>
        <w:t>La société a pour objet</w:t>
      </w:r>
      <w:r>
        <w:rPr>
          <w:rFonts w:ascii="Maiandra GD" w:hAnsi="Maiandra GD"/>
          <w:sz w:val="26"/>
          <w:szCs w:val="26"/>
        </w:rPr>
        <w:t>:</w:t>
      </w:r>
      <w:r w:rsidRPr="005D5F27">
        <w:rPr>
          <w:rFonts w:ascii="Maiandra GD" w:hAnsi="Maiandra GD"/>
          <w:sz w:val="26"/>
          <w:szCs w:val="26"/>
        </w:rPr>
        <w:t xml:space="preserve"> </w:t>
      </w:r>
    </w:p>
    <w:p w:rsidR="00D77B6B" w:rsidRPr="006331E5" w:rsidRDefault="006D5769" w:rsidP="00D77B6B">
      <w:pPr>
        <w:jc w:val="both"/>
        <w:rPr>
          <w:rFonts w:ascii="Maiandra GD" w:hAnsi="Maiandra GD"/>
          <w:sz w:val="26"/>
          <w:szCs w:val="26"/>
        </w:rPr>
      </w:pPr>
      <w:r>
        <w:rPr>
          <w:color w:val="0B0C0C"/>
          <w:sz w:val="19"/>
          <w:szCs w:val="19"/>
        </w:rPr>
        <w:t xml:space="preserve">Construction de bâtiments complets - F410200 Commerce général; Import-Export; </w:t>
      </w:r>
      <w:r>
        <w:rPr>
          <w:color w:val="0B0C0C"/>
          <w:sz w:val="19"/>
          <w:szCs w:val="19"/>
        </w:rPr>
        <w:br/>
        <w:t xml:space="preserve">Bâtiment, Travaux Publics; La prise de participations, sous quelque forme que ce soit dans toutes </w:t>
      </w:r>
      <w:r>
        <w:rPr>
          <w:color w:val="0B0C0C"/>
          <w:sz w:val="19"/>
          <w:szCs w:val="19"/>
        </w:rPr>
        <w:br/>
        <w:t xml:space="preserve">entreprises nigériennes ou étrangères dont l'activité se rapporte </w:t>
      </w:r>
      <w:r>
        <w:rPr>
          <w:rFonts w:ascii="Times New Roman" w:hAnsi="Times New Roman" w:cs="Times New Roman"/>
          <w:color w:val="0B0C0C"/>
          <w:sz w:val="21"/>
          <w:szCs w:val="21"/>
        </w:rPr>
        <w:t xml:space="preserve">à </w:t>
      </w:r>
      <w:r>
        <w:rPr>
          <w:color w:val="0B0C0C"/>
          <w:sz w:val="19"/>
          <w:szCs w:val="19"/>
        </w:rPr>
        <w:t xml:space="preserve">celles=el-dessus définies Et </w:t>
      </w:r>
      <w:r>
        <w:rPr>
          <w:color w:val="0B0C0C"/>
          <w:sz w:val="19"/>
          <w:szCs w:val="19"/>
        </w:rPr>
        <w:br/>
        <w:t>généralement</w:t>
      </w:r>
      <w:r>
        <w:rPr>
          <w:color w:val="222222"/>
          <w:sz w:val="19"/>
          <w:szCs w:val="19"/>
        </w:rPr>
        <w:t xml:space="preserve">, </w:t>
      </w:r>
      <w:r>
        <w:rPr>
          <w:color w:val="0B0C0C"/>
          <w:sz w:val="19"/>
          <w:szCs w:val="19"/>
        </w:rPr>
        <w:t xml:space="preserve">toutes opérations et activités financières, industrielles mobilières ou immobilières </w:t>
      </w:r>
      <w:r>
        <w:rPr>
          <w:color w:val="0B0C0C"/>
          <w:sz w:val="19"/>
          <w:szCs w:val="19"/>
        </w:rPr>
        <w:br/>
        <w:t xml:space="preserve">pouvant se rattacher directement ou indirectement </w:t>
      </w:r>
      <w:r>
        <w:rPr>
          <w:rFonts w:ascii="Times New Roman" w:hAnsi="Times New Roman" w:cs="Times New Roman"/>
          <w:color w:val="0B0C0C"/>
          <w:sz w:val="21"/>
          <w:szCs w:val="21"/>
        </w:rPr>
        <w:t xml:space="preserve">à </w:t>
      </w:r>
      <w:r>
        <w:rPr>
          <w:color w:val="0B0C0C"/>
          <w:sz w:val="19"/>
          <w:szCs w:val="19"/>
        </w:rPr>
        <w:t xml:space="preserve">l'objet ci-dessus ou </w:t>
      </w:r>
      <w:r>
        <w:rPr>
          <w:rFonts w:ascii="Times New Roman" w:hAnsi="Times New Roman" w:cs="Times New Roman"/>
          <w:color w:val="0B0C0C"/>
          <w:sz w:val="21"/>
          <w:szCs w:val="21"/>
        </w:rPr>
        <w:t xml:space="preserve">à </w:t>
      </w:r>
      <w:r>
        <w:rPr>
          <w:color w:val="0B0C0C"/>
          <w:sz w:val="19"/>
          <w:szCs w:val="19"/>
        </w:rPr>
        <w:t xml:space="preserve">tous objets similaires ou </w:t>
      </w:r>
      <w:r>
        <w:rPr>
          <w:color w:val="0B0C0C"/>
          <w:sz w:val="19"/>
          <w:szCs w:val="19"/>
        </w:rPr>
        <w:br/>
        <w:t>connexes, pour en faciliter la réalisation</w:t>
      </w:r>
      <w:r>
        <w:rPr>
          <w:color w:val="222222"/>
          <w:sz w:val="19"/>
          <w:szCs w:val="19"/>
        </w:rPr>
        <w:t xml:space="preserve">, </w:t>
      </w:r>
      <w:r>
        <w:rPr>
          <w:color w:val="0B0C0C"/>
          <w:sz w:val="19"/>
          <w:szCs w:val="19"/>
        </w:rPr>
        <w:t>\'extension ou le développement</w:t>
      </w:r>
      <w:r w:rsidR="00D77B6B">
        <w:rPr>
          <w:rFonts w:ascii="Maiandra GD" w:hAnsi="Maiandra GD"/>
          <w:sz w:val="24"/>
          <w:szCs w:val="24"/>
        </w:rPr>
        <w:t>.</w:t>
      </w:r>
    </w:p>
    <w:p w:rsidR="00D77B6B" w:rsidRDefault="00D77B6B" w:rsidP="00D77B6B">
      <w:pPr>
        <w:jc w:val="both"/>
        <w:rPr>
          <w:rFonts w:ascii="Maiandra GD" w:hAnsi="Maiandra GD"/>
          <w:sz w:val="26"/>
          <w:szCs w:val="26"/>
        </w:rPr>
      </w:pPr>
      <w:r w:rsidRPr="00566F1D">
        <w:rPr>
          <w:rFonts w:ascii="Berlin Sans FB" w:eastAsia="Batang" w:hAnsi="Berlin Sans FB" w:cstheme="majorBidi"/>
          <w:b/>
          <w:i/>
          <w:iCs/>
          <w:color w:val="243F60" w:themeColor="accent1" w:themeShade="7F"/>
          <w:sz w:val="24"/>
          <w:szCs w:val="24"/>
          <w:u w:val="single"/>
          <w:lang w:eastAsia="fr-FR"/>
        </w:rPr>
        <w:t>Siege social :</w:t>
      </w:r>
      <w:r w:rsidRPr="00566F1D">
        <w:rPr>
          <w:rFonts w:ascii="Berlin Sans FB" w:eastAsia="Batang" w:hAnsi="Berlin Sans FB" w:cstheme="majorBidi"/>
          <w:i/>
          <w:iCs/>
          <w:color w:val="243F60" w:themeColor="accent1" w:themeShade="7F"/>
          <w:sz w:val="24"/>
          <w:szCs w:val="24"/>
          <w:u w:val="single"/>
          <w:lang w:eastAsia="fr-FR"/>
        </w:rPr>
        <w:t> </w:t>
      </w:r>
      <w:r w:rsidRPr="00566F1D">
        <w:rPr>
          <w:rFonts w:ascii="Maiandra GD" w:eastAsia="Batang" w:hAnsi="Maiandra GD" w:cs="Times New Roman"/>
          <w:b/>
          <w:i/>
          <w:iCs/>
          <w:color w:val="243F60" w:themeColor="accent1" w:themeShade="7F"/>
          <w:sz w:val="24"/>
          <w:szCs w:val="24"/>
          <w:lang w:eastAsia="fr-FR"/>
        </w:rPr>
        <w:t>siège social à Niamey</w:t>
      </w:r>
      <w:r>
        <w:rPr>
          <w:rFonts w:ascii="Maiandra GD" w:eastAsia="Batang" w:hAnsi="Maiandra GD" w:cs="Times New Roman"/>
          <w:b/>
          <w:i/>
          <w:iCs/>
          <w:color w:val="243F60" w:themeColor="accent1" w:themeShade="7F"/>
          <w:sz w:val="24"/>
          <w:szCs w:val="24"/>
          <w:lang w:eastAsia="fr-FR"/>
        </w:rPr>
        <w:t> ;</w:t>
      </w:r>
      <w:r w:rsidRPr="00E536E9">
        <w:rPr>
          <w:rFonts w:ascii="Maiandra GD" w:hAnsi="Maiandra GD"/>
          <w:sz w:val="26"/>
          <w:szCs w:val="26"/>
        </w:rPr>
        <w:t xml:space="preserve"> </w:t>
      </w:r>
      <w:r w:rsidRPr="009B4AE9">
        <w:rPr>
          <w:rFonts w:ascii="Maiandra GD" w:hAnsi="Maiandra GD"/>
          <w:sz w:val="26"/>
          <w:szCs w:val="26"/>
        </w:rPr>
        <w:t>Quartier</w:t>
      </w:r>
      <w:r>
        <w:rPr>
          <w:rFonts w:ascii="Maiandra GD" w:hAnsi="Maiandra GD"/>
          <w:sz w:val="26"/>
          <w:szCs w:val="26"/>
        </w:rPr>
        <w:t xml:space="preserve"> </w:t>
      </w:r>
      <w:proofErr w:type="spellStart"/>
      <w:r w:rsidR="006D5769" w:rsidRPr="006D5769">
        <w:rPr>
          <w:color w:val="0C0C0C"/>
          <w:sz w:val="24"/>
          <w:szCs w:val="24"/>
        </w:rPr>
        <w:t>Koubia</w:t>
      </w:r>
      <w:proofErr w:type="spellEnd"/>
      <w:r w:rsidR="006D5769" w:rsidRPr="006D5769">
        <w:rPr>
          <w:color w:val="0C0C0C"/>
          <w:sz w:val="24"/>
          <w:szCs w:val="24"/>
        </w:rPr>
        <w:t>, 96121848</w:t>
      </w:r>
      <w:r>
        <w:rPr>
          <w:rFonts w:ascii="Maiandra GD" w:eastAsia="BatangChe" w:hAnsi="Maiandra GD"/>
          <w:sz w:val="24"/>
          <w:szCs w:val="24"/>
        </w:rPr>
        <w:t xml:space="preserve">, </w:t>
      </w:r>
      <w:r w:rsidRPr="00AE1896">
        <w:rPr>
          <w:rFonts w:ascii="Maiandra GD" w:eastAsia="BatangChe" w:hAnsi="Maiandra GD"/>
          <w:sz w:val="24"/>
          <w:szCs w:val="24"/>
        </w:rPr>
        <w:t>(</w:t>
      </w:r>
      <w:r w:rsidRPr="00073252">
        <w:rPr>
          <w:rFonts w:ascii="Maiandra GD" w:eastAsia="BatangChe" w:hAnsi="Maiandra GD"/>
          <w:sz w:val="24"/>
          <w:szCs w:val="24"/>
        </w:rPr>
        <w:t>République du Niger</w:t>
      </w:r>
      <w:r w:rsidRPr="00AE1896">
        <w:rPr>
          <w:rFonts w:ascii="Maiandra GD" w:eastAsia="BatangChe" w:hAnsi="Maiandra GD"/>
          <w:sz w:val="24"/>
          <w:szCs w:val="24"/>
        </w:rPr>
        <w:t>),</w:t>
      </w:r>
    </w:p>
    <w:p w:rsidR="00D77B6B" w:rsidRDefault="00D77B6B" w:rsidP="00D77B6B">
      <w:pPr>
        <w:jc w:val="both"/>
        <w:rPr>
          <w:rFonts w:ascii="Maiandra GD" w:eastAsia="Batang" w:hAnsi="Maiandra GD"/>
          <w:b/>
          <w:sz w:val="24"/>
          <w:szCs w:val="24"/>
          <w:u w:val="single"/>
        </w:rPr>
      </w:pPr>
      <w:r w:rsidRPr="00724FB5">
        <w:rPr>
          <w:rFonts w:ascii="Berlin Sans FB" w:hAnsi="Berlin Sans FB"/>
          <w:b/>
          <w:i/>
          <w:sz w:val="24"/>
          <w:szCs w:val="24"/>
          <w:u w:val="single"/>
        </w:rPr>
        <w:t>Capital social</w:t>
      </w:r>
      <w:r>
        <w:rPr>
          <w:rFonts w:ascii="Century" w:hAnsi="Century"/>
          <w:b/>
          <w:i/>
          <w:sz w:val="24"/>
          <w:szCs w:val="24"/>
        </w:rPr>
        <w:t> </w:t>
      </w:r>
      <w:r>
        <w:rPr>
          <w:rFonts w:ascii="Maiandra GD" w:eastAsia="Batang" w:hAnsi="Maiandra GD"/>
          <w:b/>
          <w:sz w:val="24"/>
          <w:szCs w:val="24"/>
          <w:u w:val="single"/>
        </w:rPr>
        <w:t>;</w:t>
      </w:r>
      <w:r w:rsidRPr="00566F1D">
        <w:rPr>
          <w:rFonts w:ascii="Batang" w:eastAsia="Batang" w:hAnsi="Batang"/>
          <w:bCs/>
          <w:sz w:val="24"/>
          <w:szCs w:val="24"/>
        </w:rPr>
        <w:t xml:space="preserve"> </w:t>
      </w:r>
      <w:r w:rsidR="006D5769">
        <w:rPr>
          <w:rFonts w:ascii="Maiandra GD" w:hAnsi="Maiandra GD"/>
          <w:b/>
          <w:sz w:val="26"/>
          <w:szCs w:val="26"/>
        </w:rPr>
        <w:t>25</w:t>
      </w:r>
      <w:r w:rsidRPr="00BE1A5E">
        <w:rPr>
          <w:rFonts w:ascii="Maiandra GD" w:hAnsi="Maiandra GD"/>
          <w:b/>
          <w:sz w:val="26"/>
          <w:szCs w:val="26"/>
        </w:rPr>
        <w:t>0.000</w:t>
      </w:r>
      <w:r w:rsidR="00A06041">
        <w:rPr>
          <w:rFonts w:ascii="Maiandra GD" w:hAnsi="Maiandra GD"/>
          <w:b/>
          <w:sz w:val="26"/>
          <w:szCs w:val="26"/>
        </w:rPr>
        <w:t xml:space="preserve"> </w:t>
      </w:r>
      <w:r w:rsidRPr="00A06041">
        <w:rPr>
          <w:rFonts w:ascii="Batang" w:eastAsia="Batang" w:hAnsi="Batang"/>
          <w:b/>
          <w:bCs/>
          <w:sz w:val="24"/>
          <w:szCs w:val="24"/>
        </w:rPr>
        <w:t>FCFA</w:t>
      </w:r>
    </w:p>
    <w:p w:rsidR="00D77B6B" w:rsidRDefault="00D77B6B" w:rsidP="00D77B6B">
      <w:pPr>
        <w:tabs>
          <w:tab w:val="left" w:pos="1134"/>
        </w:tabs>
        <w:rPr>
          <w:rFonts w:ascii="Berlin Sans FB" w:hAnsi="Berlin Sans FB"/>
          <w:b/>
          <w:sz w:val="24"/>
          <w:szCs w:val="24"/>
          <w:u w:val="single"/>
        </w:rPr>
      </w:pPr>
      <w:r w:rsidRPr="006331E5">
        <w:rPr>
          <w:rFonts w:ascii="Maiandra GD" w:hAnsi="Maiandra GD"/>
          <w:b/>
          <w:sz w:val="26"/>
          <w:szCs w:val="26"/>
          <w:u w:val="single"/>
        </w:rPr>
        <w:t>Gérée par</w:t>
      </w:r>
      <w:r w:rsidRPr="005D5F27">
        <w:rPr>
          <w:rFonts w:ascii="Maiandra GD" w:hAnsi="Maiandra GD"/>
          <w:sz w:val="26"/>
          <w:szCs w:val="26"/>
        </w:rPr>
        <w:t xml:space="preserve"> : </w:t>
      </w:r>
      <w:r w:rsidR="006D5769">
        <w:rPr>
          <w:rFonts w:ascii="Maiandra GD" w:hAnsi="Maiandra GD"/>
          <w:b/>
          <w:sz w:val="26"/>
          <w:szCs w:val="26"/>
        </w:rPr>
        <w:t xml:space="preserve">Mr HAMADOU HAMEYE ABDOULAYE </w:t>
      </w:r>
    </w:p>
    <w:p w:rsidR="00D77B6B" w:rsidRPr="00566F1D" w:rsidRDefault="00D77B6B" w:rsidP="00D77B6B">
      <w:pPr>
        <w:tabs>
          <w:tab w:val="left" w:pos="1134"/>
        </w:tabs>
        <w:rPr>
          <w:rFonts w:eastAsia="Calibri"/>
          <w:sz w:val="24"/>
          <w:szCs w:val="24"/>
        </w:rPr>
      </w:pPr>
      <w:r w:rsidRPr="00566F1D">
        <w:rPr>
          <w:rFonts w:ascii="Berlin Sans FB" w:hAnsi="Berlin Sans FB"/>
          <w:b/>
          <w:sz w:val="24"/>
          <w:szCs w:val="24"/>
          <w:u w:val="single"/>
        </w:rPr>
        <w:t>Durée</w:t>
      </w:r>
      <w:r w:rsidRPr="00566F1D">
        <w:rPr>
          <w:b/>
          <w:sz w:val="24"/>
          <w:szCs w:val="24"/>
        </w:rPr>
        <w:t> :</w:t>
      </w:r>
      <w:r w:rsidR="00A06041">
        <w:rPr>
          <w:sz w:val="24"/>
          <w:szCs w:val="24"/>
        </w:rPr>
        <w:t xml:space="preserve"> 99 ans à compter du  10/10</w:t>
      </w:r>
      <w:r>
        <w:rPr>
          <w:sz w:val="24"/>
          <w:szCs w:val="24"/>
        </w:rPr>
        <w:t>/2019</w:t>
      </w:r>
    </w:p>
    <w:p w:rsidR="000F669D" w:rsidRDefault="00D77B6B" w:rsidP="00D77B6B">
      <w:r w:rsidRPr="00566F1D">
        <w:rPr>
          <w:rFonts w:ascii="Berlin Sans FB" w:hAnsi="Berlin Sans FB"/>
          <w:b/>
          <w:sz w:val="24"/>
          <w:szCs w:val="24"/>
          <w:u w:val="single"/>
        </w:rPr>
        <w:t>Dépôt au Greffe Immatriculation</w:t>
      </w:r>
      <w:r w:rsidRPr="00566F1D">
        <w:rPr>
          <w:rFonts w:ascii="Berlin Sans FB" w:hAnsi="Berlin Sans FB"/>
          <w:sz w:val="24"/>
          <w:szCs w:val="24"/>
        </w:rPr>
        <w:t xml:space="preserve">: </w:t>
      </w:r>
      <w:r w:rsidRPr="00566F1D">
        <w:rPr>
          <w:rFonts w:ascii="Century" w:hAnsi="Century"/>
          <w:sz w:val="24"/>
          <w:szCs w:val="24"/>
        </w:rPr>
        <w:t xml:space="preserve">Les pièces constitutives ont été déposées au Greffe ou la société a été immatriculée au Registre de Commerce et du Crédit Immobilier sous le numéro </w:t>
      </w:r>
      <w:r w:rsidRPr="00566F1D">
        <w:rPr>
          <w:rFonts w:ascii="Berlin Sans FB" w:hAnsi="Berlin Sans FB"/>
          <w:b/>
          <w:color w:val="000000"/>
          <w:sz w:val="24"/>
          <w:szCs w:val="24"/>
        </w:rPr>
        <w:t xml:space="preserve"> </w:t>
      </w:r>
      <w:r w:rsidR="006D5769">
        <w:rPr>
          <w:rFonts w:ascii="Arial" w:hAnsi="Arial" w:cs="Arial"/>
          <w:b/>
          <w:color w:val="212121"/>
          <w:sz w:val="24"/>
          <w:szCs w:val="24"/>
          <w:u w:val="single"/>
          <w:lang w:bidi="he-IL"/>
        </w:rPr>
        <w:t>NE-NIM-01-2019-B13-00271</w:t>
      </w:r>
      <w:r>
        <w:rPr>
          <w:rFonts w:ascii="Arial" w:hAnsi="Arial" w:cs="Arial"/>
          <w:color w:val="212121"/>
          <w:sz w:val="19"/>
          <w:szCs w:val="19"/>
          <w:lang w:bidi="he-IL"/>
        </w:rPr>
        <w:t xml:space="preserve"> </w:t>
      </w:r>
      <w:r>
        <w:rPr>
          <w:rFonts w:ascii="Berlin Sans FB" w:eastAsia="BatangChe" w:hAnsi="Berlin Sans FB"/>
          <w:b/>
          <w:bCs/>
          <w:color w:val="000000"/>
          <w:sz w:val="24"/>
          <w:szCs w:val="24"/>
          <w:u w:val="single"/>
        </w:rPr>
        <w:t xml:space="preserve"> </w:t>
      </w:r>
      <w:r w:rsidRPr="00566F1D">
        <w:rPr>
          <w:rFonts w:ascii="Berlin Sans FB" w:eastAsia="BatangChe" w:hAnsi="Berlin Sans FB"/>
          <w:b/>
          <w:bCs/>
          <w:color w:val="000000"/>
          <w:sz w:val="24"/>
          <w:szCs w:val="24"/>
        </w:rPr>
        <w:t xml:space="preserve">en </w:t>
      </w:r>
      <w:r w:rsidR="00A06041">
        <w:rPr>
          <w:rFonts w:ascii="Berlin Sans FB" w:hAnsi="Berlin Sans FB"/>
          <w:b/>
          <w:color w:val="000000"/>
          <w:sz w:val="24"/>
          <w:szCs w:val="24"/>
        </w:rPr>
        <w:t>date du 10/10</w:t>
      </w:r>
      <w:r>
        <w:rPr>
          <w:rFonts w:ascii="Berlin Sans FB" w:hAnsi="Berlin Sans FB"/>
          <w:b/>
          <w:color w:val="000000"/>
          <w:sz w:val="24"/>
          <w:szCs w:val="24"/>
        </w:rPr>
        <w:t>/2019</w:t>
      </w:r>
      <w:r w:rsidR="00A06041">
        <w:rPr>
          <w:rFonts w:ascii="Berlin Sans FB" w:hAnsi="Berlin Sans FB"/>
          <w:b/>
          <w:color w:val="000000"/>
          <w:sz w:val="24"/>
          <w:szCs w:val="24"/>
        </w:rPr>
        <w:t>.</w:t>
      </w:r>
    </w:p>
    <w:sectPr w:rsidR="000F6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B6B"/>
    <w:rsid w:val="000F669D"/>
    <w:rsid w:val="006D5769"/>
    <w:rsid w:val="00A06041"/>
    <w:rsid w:val="00AE2B66"/>
    <w:rsid w:val="00BF39C9"/>
    <w:rsid w:val="00D7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B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B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2019-10-11T07:02:00Z</cp:lastPrinted>
  <dcterms:created xsi:type="dcterms:W3CDTF">2019-10-11T07:04:00Z</dcterms:created>
  <dcterms:modified xsi:type="dcterms:W3CDTF">2019-10-11T07:04:00Z</dcterms:modified>
</cp:coreProperties>
</file>